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5A27E" w14:textId="77777777" w:rsidR="00532C1D" w:rsidRDefault="00532C1D" w:rsidP="00BF5367">
      <w:pPr>
        <w:pStyle w:val="Balk1"/>
        <w:spacing w:before="0"/>
        <w:rPr>
          <w:rFonts w:ascii="Blinker" w:hAnsi="Blinker"/>
          <w:color w:val="1F497D" w:themeColor="text2"/>
          <w:sz w:val="24"/>
          <w:szCs w:val="24"/>
        </w:rPr>
      </w:pPr>
    </w:p>
    <w:p w14:paraId="7DE8A207" w14:textId="6B9744C1" w:rsidR="007F7AD6" w:rsidRPr="00BF5367" w:rsidRDefault="00000000" w:rsidP="00BF5367">
      <w:pPr>
        <w:pStyle w:val="Balk1"/>
        <w:spacing w:before="0"/>
        <w:rPr>
          <w:rFonts w:ascii="Blinker" w:hAnsi="Blinker"/>
          <w:color w:val="1F497D" w:themeColor="text2"/>
          <w:sz w:val="24"/>
          <w:szCs w:val="24"/>
        </w:rPr>
      </w:pPr>
      <w:r w:rsidRPr="00BF5367">
        <w:rPr>
          <w:rFonts w:ascii="Blinker" w:hAnsi="Blinker"/>
          <w:color w:val="1F497D" w:themeColor="text2"/>
          <w:sz w:val="24"/>
          <w:szCs w:val="24"/>
        </w:rPr>
        <w:t xml:space="preserve">7. Sınıf Din Kültürü ve Ahlak Bilgisi </w:t>
      </w:r>
      <w:r w:rsidR="00BF5367" w:rsidRPr="00BF5367">
        <w:rPr>
          <w:rFonts w:ascii="Blinker" w:hAnsi="Blinker"/>
          <w:color w:val="1F497D" w:themeColor="text2"/>
          <w:sz w:val="24"/>
          <w:szCs w:val="24"/>
        </w:rPr>
        <w:t xml:space="preserve"> 1. Dönem 2. Yazılısı (MEB ÖRNEK SORULARI)</w:t>
      </w:r>
    </w:p>
    <w:p w14:paraId="609CF49B" w14:textId="11A18FA1" w:rsidR="007F7AD6" w:rsidRPr="00F22789" w:rsidRDefault="00000000" w:rsidP="00B36495">
      <w:pPr>
        <w:pStyle w:val="Balk2"/>
        <w:rPr>
          <w:rFonts w:ascii="Blinker" w:hAnsi="Blinker"/>
          <w:color w:val="auto"/>
          <w:sz w:val="24"/>
          <w:szCs w:val="24"/>
        </w:rPr>
      </w:pPr>
      <w:r w:rsidRPr="00F22789">
        <w:rPr>
          <w:rFonts w:ascii="Blinker" w:hAnsi="Blinker"/>
          <w:color w:val="auto"/>
          <w:sz w:val="24"/>
          <w:szCs w:val="24"/>
        </w:rPr>
        <w:t>1. Soru:</w:t>
      </w:r>
      <w:r w:rsidRPr="00F22789">
        <w:rPr>
          <w:rFonts w:ascii="Blinker" w:hAnsi="Blinker"/>
          <w:color w:val="auto"/>
          <w:sz w:val="24"/>
          <w:szCs w:val="24"/>
        </w:rPr>
        <w:br/>
      </w:r>
      <w:r w:rsidRPr="00F22789">
        <w:rPr>
          <w:rFonts w:ascii="Blinker" w:hAnsi="Blinker"/>
          <w:b w:val="0"/>
          <w:bCs w:val="0"/>
          <w:color w:val="auto"/>
          <w:sz w:val="24"/>
          <w:szCs w:val="24"/>
        </w:rPr>
        <w:t xml:space="preserve">Zehra Öğretmen, derste hac konusunu anlatmadan önce tahtaya “Bazı </w:t>
      </w:r>
      <w:r w:rsidRPr="00F22789">
        <w:rPr>
          <w:rFonts w:ascii="Blinker" w:hAnsi="Blinker"/>
          <w:b w:val="0"/>
          <w:bCs w:val="0"/>
          <w:color w:val="auto"/>
          <w:sz w:val="24"/>
          <w:szCs w:val="24"/>
          <w:u w:val="single"/>
        </w:rPr>
        <w:t>özelliklere sahip kişilerin</w:t>
      </w:r>
      <w:r w:rsidRPr="00F22789">
        <w:rPr>
          <w:rFonts w:ascii="Blinker" w:hAnsi="Blinker"/>
          <w:b w:val="0"/>
          <w:bCs w:val="0"/>
          <w:color w:val="auto"/>
          <w:sz w:val="24"/>
          <w:szCs w:val="24"/>
        </w:rPr>
        <w:t xml:space="preserve">, </w:t>
      </w:r>
      <w:r w:rsidRPr="00F22789">
        <w:rPr>
          <w:rFonts w:ascii="Blinker" w:hAnsi="Blinker"/>
          <w:b w:val="0"/>
          <w:bCs w:val="0"/>
          <w:color w:val="auto"/>
          <w:sz w:val="24"/>
          <w:szCs w:val="24"/>
          <w:u w:val="single"/>
        </w:rPr>
        <w:t xml:space="preserve">yılın belirlenmiş günlerinde </w:t>
      </w:r>
      <w:r w:rsidRPr="00F22789">
        <w:rPr>
          <w:rFonts w:ascii="Blinker" w:hAnsi="Blinker"/>
          <w:b w:val="0"/>
          <w:bCs w:val="0"/>
          <w:color w:val="auto"/>
          <w:sz w:val="24"/>
          <w:szCs w:val="24"/>
        </w:rPr>
        <w:t xml:space="preserve">Kâbe ve çevresinde </w:t>
      </w:r>
      <w:r w:rsidRPr="00F22789">
        <w:rPr>
          <w:rFonts w:ascii="Blinker" w:hAnsi="Blinker"/>
          <w:b w:val="0"/>
          <w:bCs w:val="0"/>
          <w:color w:val="auto"/>
          <w:sz w:val="24"/>
          <w:szCs w:val="24"/>
          <w:u w:val="single"/>
        </w:rPr>
        <w:t>belirli dinî görevleri</w:t>
      </w:r>
      <w:r w:rsidRPr="00F22789">
        <w:rPr>
          <w:rFonts w:ascii="Blinker" w:hAnsi="Blinker"/>
          <w:b w:val="0"/>
          <w:bCs w:val="0"/>
          <w:color w:val="auto"/>
          <w:sz w:val="24"/>
          <w:szCs w:val="24"/>
        </w:rPr>
        <w:t xml:space="preserve"> yerine getirdikleri farz bir ibadettir.”</w:t>
      </w:r>
      <w:r w:rsidR="00B36495" w:rsidRPr="00F22789">
        <w:rPr>
          <w:rFonts w:ascii="Blinker" w:hAnsi="Blinker"/>
          <w:b w:val="0"/>
          <w:bCs w:val="0"/>
          <w:color w:val="auto"/>
          <w:sz w:val="24"/>
          <w:szCs w:val="24"/>
        </w:rPr>
        <w:t xml:space="preserve"> yazmış ve bazı ifadelerin altını çizerek bunlarla ne anlatılmak istendiğini araştırarak gelmelerini söylemiştir</w:t>
      </w:r>
      <w:r w:rsidR="00B36495" w:rsidRPr="00F22789">
        <w:rPr>
          <w:rFonts w:ascii="Blinker" w:hAnsi="Blinker"/>
          <w:color w:val="auto"/>
          <w:sz w:val="24"/>
          <w:szCs w:val="24"/>
        </w:rPr>
        <w:t>.</w:t>
      </w:r>
      <w:r w:rsidRPr="00F22789">
        <w:rPr>
          <w:rFonts w:ascii="Blinker" w:hAnsi="Blinker"/>
          <w:color w:val="auto"/>
          <w:sz w:val="24"/>
          <w:szCs w:val="24"/>
        </w:rPr>
        <w:br/>
        <w:t>Buna göre öğrencilerin araştırma ödevi sonucunda hangi bilgilere ulaşacağını yazınız.</w:t>
      </w:r>
    </w:p>
    <w:p w14:paraId="0060C723" w14:textId="24136B63" w:rsidR="007F7AD6" w:rsidRPr="00F22789" w:rsidRDefault="00000000" w:rsidP="00F22789">
      <w:pPr>
        <w:ind w:left="720"/>
        <w:rPr>
          <w:rFonts w:ascii="Blinker" w:hAnsi="Blinker"/>
          <w:sz w:val="24"/>
          <w:szCs w:val="24"/>
        </w:rPr>
      </w:pPr>
      <w:r w:rsidRPr="00F22789">
        <w:rPr>
          <w:rFonts w:ascii="Blinker" w:hAnsi="Blinker"/>
          <w:color w:val="FF0000"/>
          <w:sz w:val="24"/>
          <w:szCs w:val="24"/>
        </w:rPr>
        <w:t>Cevap:</w:t>
      </w:r>
      <w:r w:rsidRPr="00F22789">
        <w:rPr>
          <w:rFonts w:ascii="Blinker" w:hAnsi="Blinker"/>
          <w:color w:val="FF0000"/>
          <w:sz w:val="24"/>
          <w:szCs w:val="24"/>
        </w:rPr>
        <w:br/>
        <w:t>- Bazı özelliklere sahip kişiler: Akıllı, ergenlik çağına ulaşmış ve maddi durumu elverişli kişiler.</w:t>
      </w:r>
      <w:r w:rsidRPr="00F22789">
        <w:rPr>
          <w:rFonts w:ascii="Blinker" w:hAnsi="Blinker"/>
          <w:color w:val="FF0000"/>
          <w:sz w:val="24"/>
          <w:szCs w:val="24"/>
        </w:rPr>
        <w:br/>
        <w:t xml:space="preserve">- Yılın belirlenmiş günlerinde: Hac ibadeti Zilhicce ayının </w:t>
      </w:r>
      <w:r w:rsidR="00F22789" w:rsidRPr="00F22789">
        <w:rPr>
          <w:rFonts w:ascii="Blinker" w:hAnsi="Blinker"/>
          <w:color w:val="FF0000"/>
          <w:sz w:val="24"/>
          <w:szCs w:val="24"/>
        </w:rPr>
        <w:t>8</w:t>
      </w:r>
      <w:r w:rsidRPr="00F22789">
        <w:rPr>
          <w:rFonts w:ascii="Blinker" w:hAnsi="Blinker"/>
          <w:color w:val="FF0000"/>
          <w:sz w:val="24"/>
          <w:szCs w:val="24"/>
        </w:rPr>
        <w:t>-1</w:t>
      </w:r>
      <w:r w:rsidR="00F22789" w:rsidRPr="00F22789">
        <w:rPr>
          <w:rFonts w:ascii="Blinker" w:hAnsi="Blinker"/>
          <w:color w:val="FF0000"/>
          <w:sz w:val="24"/>
          <w:szCs w:val="24"/>
        </w:rPr>
        <w:t>0</w:t>
      </w:r>
      <w:r w:rsidRPr="00F22789">
        <w:rPr>
          <w:rFonts w:ascii="Blinker" w:hAnsi="Blinker"/>
          <w:color w:val="FF0000"/>
          <w:sz w:val="24"/>
          <w:szCs w:val="24"/>
        </w:rPr>
        <w:t>. günleri arasında yapılır.</w:t>
      </w:r>
      <w:r w:rsidRPr="00F22789">
        <w:rPr>
          <w:rFonts w:ascii="Blinker" w:hAnsi="Blinker"/>
          <w:color w:val="FF0000"/>
          <w:sz w:val="24"/>
          <w:szCs w:val="24"/>
        </w:rPr>
        <w:br/>
        <w:t xml:space="preserve">- </w:t>
      </w:r>
      <w:r w:rsidR="00F22789" w:rsidRPr="00F22789">
        <w:rPr>
          <w:rFonts w:ascii="Blinker" w:hAnsi="Blinker"/>
          <w:color w:val="FF0000"/>
          <w:sz w:val="24"/>
          <w:szCs w:val="24"/>
        </w:rPr>
        <w:t>B</w:t>
      </w:r>
      <w:r w:rsidRPr="00F22789">
        <w:rPr>
          <w:rFonts w:ascii="Blinker" w:hAnsi="Blinker"/>
          <w:color w:val="FF0000"/>
          <w:sz w:val="24"/>
          <w:szCs w:val="24"/>
        </w:rPr>
        <w:t xml:space="preserve">elirli dinî görevler: </w:t>
      </w:r>
      <w:r w:rsidR="00F22789" w:rsidRPr="00F22789">
        <w:rPr>
          <w:rFonts w:ascii="Blinker" w:hAnsi="Blinker"/>
          <w:color w:val="FF0000"/>
          <w:sz w:val="24"/>
          <w:szCs w:val="24"/>
        </w:rPr>
        <w:t xml:space="preserve">İhrama </w:t>
      </w:r>
      <w:r w:rsidR="00700F97" w:rsidRPr="00F22789">
        <w:rPr>
          <w:rFonts w:ascii="Blinker" w:hAnsi="Blinker"/>
          <w:color w:val="FF0000"/>
          <w:sz w:val="24"/>
          <w:szCs w:val="24"/>
        </w:rPr>
        <w:t>girmek</w:t>
      </w:r>
      <w:r w:rsidR="00F22789" w:rsidRPr="00F22789">
        <w:rPr>
          <w:rFonts w:ascii="Blinker" w:hAnsi="Blinker"/>
          <w:color w:val="FF0000"/>
          <w:sz w:val="24"/>
          <w:szCs w:val="24"/>
        </w:rPr>
        <w:t xml:space="preserve">, </w:t>
      </w:r>
      <w:r w:rsidRPr="00F22789">
        <w:rPr>
          <w:rFonts w:ascii="Blinker" w:hAnsi="Blinker"/>
          <w:color w:val="FF0000"/>
          <w:sz w:val="24"/>
          <w:szCs w:val="24"/>
        </w:rPr>
        <w:t xml:space="preserve">Kâbe’yi tavaf, </w:t>
      </w:r>
      <w:proofErr w:type="spellStart"/>
      <w:r w:rsidR="00F22789" w:rsidRPr="00F22789">
        <w:rPr>
          <w:rFonts w:ascii="Blinker" w:hAnsi="Blinker"/>
          <w:color w:val="FF0000"/>
          <w:sz w:val="24"/>
          <w:szCs w:val="24"/>
        </w:rPr>
        <w:t>Sa’y</w:t>
      </w:r>
      <w:proofErr w:type="spellEnd"/>
      <w:r w:rsidR="00F22789" w:rsidRPr="00F22789">
        <w:rPr>
          <w:rFonts w:ascii="Blinker" w:hAnsi="Blinker"/>
          <w:color w:val="FF0000"/>
          <w:sz w:val="24"/>
          <w:szCs w:val="24"/>
        </w:rPr>
        <w:t xml:space="preserve">, </w:t>
      </w:r>
      <w:r w:rsidRPr="00F22789">
        <w:rPr>
          <w:rFonts w:ascii="Blinker" w:hAnsi="Blinker"/>
          <w:color w:val="FF0000"/>
          <w:sz w:val="24"/>
          <w:szCs w:val="24"/>
        </w:rPr>
        <w:t>Arafat vakfesi, Müzdelife vakfesi, şeytan taşlama, kurban kesmek</w:t>
      </w:r>
      <w:r w:rsidRPr="00F22789">
        <w:rPr>
          <w:rFonts w:ascii="Blinker" w:hAnsi="Blinker"/>
          <w:sz w:val="24"/>
          <w:szCs w:val="24"/>
        </w:rPr>
        <w:t>.</w:t>
      </w:r>
    </w:p>
    <w:p w14:paraId="394AAE96" w14:textId="77777777" w:rsidR="00F22789" w:rsidRDefault="00000000">
      <w:pPr>
        <w:pStyle w:val="Balk2"/>
        <w:rPr>
          <w:rFonts w:ascii="Blinker" w:hAnsi="Blinker"/>
          <w:color w:val="auto"/>
          <w:sz w:val="24"/>
          <w:szCs w:val="24"/>
        </w:rPr>
      </w:pPr>
      <w:r w:rsidRPr="00F22789">
        <w:rPr>
          <w:rFonts w:ascii="Blinker" w:hAnsi="Blinker"/>
          <w:color w:val="auto"/>
          <w:sz w:val="24"/>
          <w:szCs w:val="24"/>
        </w:rPr>
        <w:t>2. Soru:</w:t>
      </w:r>
    </w:p>
    <w:p w14:paraId="1BC4419D" w14:textId="1531BE85" w:rsidR="007F7AD6" w:rsidRPr="00F22789" w:rsidRDefault="00F22789" w:rsidP="00F22789">
      <w:pPr>
        <w:pStyle w:val="Balk2"/>
        <w:spacing w:before="0"/>
        <w:rPr>
          <w:rFonts w:ascii="Blinker" w:hAnsi="Blinker"/>
          <w:color w:val="auto"/>
          <w:sz w:val="24"/>
          <w:szCs w:val="24"/>
        </w:rPr>
      </w:pPr>
      <w:r w:rsidRPr="00F22789">
        <w:rPr>
          <w:rFonts w:ascii="Blinker" w:hAnsi="Blinker"/>
          <w:b w:val="0"/>
          <w:bCs w:val="0"/>
          <w:color w:val="auto"/>
          <w:sz w:val="24"/>
          <w:szCs w:val="24"/>
        </w:rPr>
        <w:t>Ahmet okuldan eve geldiğinde, babaanne ve dedesinin sevinç içinde konuştuklarını duydu. Ahmet, “Dedeciğim, neden bu kadar mutlusunuz?” diye sordu. Dedesi gülümseyerek “Yavrum, hac kuralarında isimlerimiz çıktı. Bu yıl hac ibadetimizi yapacağımız için çok mutluyuz.” dedi. Ancak Ahmet’in kafası karıştığı için “Ama dedeciğim, siz iki yıl önce de hacca gitmiştiniz.” dedi. Dedesi gülümseyerek “Evet yavrum, iki yıl önce de gitmiştik ama o zaman hac değil, umre ibadetimizi yapmıştık. Umre ve hac birbirinden farklı ibadetlerdir.” dedi. Ahmet merakla, “Peki, bu ibadetlerin birbirinden farkı nedir?” diye sordu. Dedesi, “Hac ve umrenin arasında şöyle farklar vardır: …</w:t>
      </w:r>
      <w:r w:rsidRPr="00F22789">
        <w:rPr>
          <w:rFonts w:ascii="Blinker" w:hAnsi="Blinker"/>
          <w:color w:val="auto"/>
          <w:sz w:val="24"/>
          <w:szCs w:val="24"/>
        </w:rPr>
        <w:br/>
        <w:t>Bu metne göre dedesinin Ahmet’e verdiği cevabı yazınız.</w:t>
      </w:r>
    </w:p>
    <w:p w14:paraId="5315EAD8" w14:textId="77777777" w:rsidR="007F7AD6" w:rsidRPr="00F22789" w:rsidRDefault="00000000" w:rsidP="00F22789">
      <w:pPr>
        <w:ind w:left="720"/>
        <w:rPr>
          <w:rFonts w:ascii="Blinker" w:hAnsi="Blinker"/>
          <w:color w:val="FF0000"/>
          <w:sz w:val="24"/>
          <w:szCs w:val="24"/>
        </w:rPr>
      </w:pPr>
      <w:r w:rsidRPr="00F22789">
        <w:rPr>
          <w:rFonts w:ascii="Blinker" w:hAnsi="Blinker"/>
          <w:color w:val="FF0000"/>
          <w:sz w:val="24"/>
          <w:szCs w:val="24"/>
        </w:rPr>
        <w:t>Cevap:</w:t>
      </w:r>
      <w:r w:rsidRPr="00F22789">
        <w:rPr>
          <w:rFonts w:ascii="Blinker" w:hAnsi="Blinker"/>
          <w:color w:val="FF0000"/>
          <w:sz w:val="24"/>
          <w:szCs w:val="24"/>
        </w:rPr>
        <w:br/>
        <w:t>- Hac, Zilhicce ayında yapılan farz bir ibadettir.</w:t>
      </w:r>
      <w:r w:rsidRPr="00F22789">
        <w:rPr>
          <w:rFonts w:ascii="Blinker" w:hAnsi="Blinker"/>
          <w:color w:val="FF0000"/>
          <w:sz w:val="24"/>
          <w:szCs w:val="24"/>
        </w:rPr>
        <w:br/>
        <w:t>- Umre, yılın herhangi bir zamanında yapılabilir ve farz değil nafile bir ibadettir.</w:t>
      </w:r>
      <w:r w:rsidRPr="00F22789">
        <w:rPr>
          <w:rFonts w:ascii="Blinker" w:hAnsi="Blinker"/>
          <w:color w:val="FF0000"/>
          <w:sz w:val="24"/>
          <w:szCs w:val="24"/>
        </w:rPr>
        <w:br/>
        <w:t>- Hacda Arafat vakfesi ve şeytan taşlama bulunur. Umrede bu görevler yoktur.</w:t>
      </w:r>
    </w:p>
    <w:p w14:paraId="0ADF3B49" w14:textId="79B0EC06" w:rsidR="007F7AD6" w:rsidRPr="00F22789" w:rsidRDefault="00000000" w:rsidP="00F22789">
      <w:pPr>
        <w:pStyle w:val="Balk2"/>
        <w:rPr>
          <w:rFonts w:ascii="Blinker" w:hAnsi="Blinker"/>
          <w:color w:val="auto"/>
          <w:sz w:val="24"/>
          <w:szCs w:val="24"/>
        </w:rPr>
      </w:pPr>
      <w:r w:rsidRPr="00F22789">
        <w:rPr>
          <w:rFonts w:ascii="Blinker" w:hAnsi="Blinker"/>
          <w:color w:val="auto"/>
          <w:sz w:val="24"/>
          <w:szCs w:val="24"/>
        </w:rPr>
        <w:t>3. Soru:</w:t>
      </w:r>
      <w:r w:rsidRPr="00F22789">
        <w:rPr>
          <w:rFonts w:ascii="Blinker" w:hAnsi="Blinker"/>
          <w:color w:val="auto"/>
          <w:sz w:val="24"/>
          <w:szCs w:val="24"/>
        </w:rPr>
        <w:br/>
      </w:r>
      <w:r w:rsidRPr="00F22789">
        <w:rPr>
          <w:rFonts w:ascii="Blinker" w:hAnsi="Blinker"/>
          <w:b w:val="0"/>
          <w:bCs w:val="0"/>
          <w:color w:val="auto"/>
          <w:sz w:val="24"/>
          <w:szCs w:val="24"/>
        </w:rPr>
        <w:t xml:space="preserve">“…Onlardan hem kendiniz </w:t>
      </w:r>
      <w:proofErr w:type="spellStart"/>
      <w:r w:rsidRPr="00F22789">
        <w:rPr>
          <w:rFonts w:ascii="Blinker" w:hAnsi="Blinker"/>
          <w:b w:val="0"/>
          <w:bCs w:val="0"/>
          <w:color w:val="auto"/>
          <w:sz w:val="24"/>
          <w:szCs w:val="24"/>
        </w:rPr>
        <w:t>yeyin</w:t>
      </w:r>
      <w:proofErr w:type="spellEnd"/>
      <w:r w:rsidRPr="00F22789">
        <w:rPr>
          <w:rFonts w:ascii="Blinker" w:hAnsi="Blinker"/>
          <w:b w:val="0"/>
          <w:bCs w:val="0"/>
          <w:color w:val="auto"/>
          <w:sz w:val="24"/>
          <w:szCs w:val="24"/>
        </w:rPr>
        <w:t xml:space="preserve"> hem de ihtiyacını gizleyen-gizlemeyen fakirlere yedirin…” (Hac suresi, 36. ayet)</w:t>
      </w:r>
      <w:r w:rsidRPr="00F22789">
        <w:rPr>
          <w:rFonts w:ascii="Blinker" w:hAnsi="Blinker"/>
          <w:b w:val="0"/>
          <w:bCs w:val="0"/>
          <w:color w:val="auto"/>
          <w:sz w:val="24"/>
          <w:szCs w:val="24"/>
        </w:rPr>
        <w:br/>
      </w:r>
      <w:r w:rsidRPr="00F22789">
        <w:rPr>
          <w:rFonts w:ascii="Blinker" w:hAnsi="Blinker"/>
          <w:color w:val="auto"/>
          <w:sz w:val="24"/>
          <w:szCs w:val="24"/>
        </w:rPr>
        <w:t>Bu ayeti kurban ibadetinin toplumsal dayanışmaya katkısı bakımından açıklayınız.</w:t>
      </w:r>
    </w:p>
    <w:p w14:paraId="30F218B1" w14:textId="77777777" w:rsidR="007F7AD6" w:rsidRPr="00F22789" w:rsidRDefault="00000000" w:rsidP="00F22789">
      <w:pPr>
        <w:ind w:left="720"/>
        <w:rPr>
          <w:rFonts w:ascii="Blinker" w:hAnsi="Blinker"/>
          <w:color w:val="FF0000"/>
          <w:sz w:val="24"/>
          <w:szCs w:val="24"/>
        </w:rPr>
      </w:pPr>
      <w:r w:rsidRPr="00F22789">
        <w:rPr>
          <w:rFonts w:ascii="Blinker" w:hAnsi="Blinker"/>
          <w:color w:val="FF0000"/>
          <w:sz w:val="24"/>
          <w:szCs w:val="24"/>
        </w:rPr>
        <w:t>Cevap:</w:t>
      </w:r>
      <w:r w:rsidRPr="00F22789">
        <w:rPr>
          <w:rFonts w:ascii="Blinker" w:hAnsi="Blinker"/>
          <w:color w:val="FF0000"/>
          <w:sz w:val="24"/>
          <w:szCs w:val="24"/>
        </w:rPr>
        <w:br/>
        <w:t>Kurban ibadeti, ihtiyaç sahiplerine yardım ederek toplumsal dayanışmayı güçlendirir. Kurban eti paylaşılır, kardeşlik ve birlik duyguları artar.</w:t>
      </w:r>
    </w:p>
    <w:p w14:paraId="3C0CEB63" w14:textId="77777777" w:rsidR="00F22789" w:rsidRDefault="00000000">
      <w:pPr>
        <w:pStyle w:val="Balk2"/>
        <w:rPr>
          <w:rFonts w:ascii="Blinker" w:hAnsi="Blinker"/>
          <w:color w:val="auto"/>
          <w:sz w:val="24"/>
          <w:szCs w:val="24"/>
        </w:rPr>
      </w:pPr>
      <w:r w:rsidRPr="00F22789">
        <w:rPr>
          <w:rFonts w:ascii="Blinker" w:hAnsi="Blinker"/>
          <w:color w:val="auto"/>
          <w:sz w:val="24"/>
          <w:szCs w:val="24"/>
        </w:rPr>
        <w:t>4. Soru:</w:t>
      </w:r>
    </w:p>
    <w:p w14:paraId="52AA087B" w14:textId="318D0B1D" w:rsidR="007F7AD6" w:rsidRPr="00F22789" w:rsidRDefault="00F22789" w:rsidP="00F22789">
      <w:pPr>
        <w:pStyle w:val="Balk2"/>
        <w:spacing w:before="0"/>
        <w:rPr>
          <w:rFonts w:ascii="Blinker" w:hAnsi="Blinker"/>
          <w:color w:val="auto"/>
          <w:sz w:val="24"/>
          <w:szCs w:val="24"/>
        </w:rPr>
      </w:pPr>
      <w:r w:rsidRPr="00F22789">
        <w:rPr>
          <w:rFonts w:ascii="Blinker" w:hAnsi="Blinker"/>
          <w:color w:val="auto"/>
          <w:sz w:val="24"/>
          <w:szCs w:val="24"/>
        </w:rPr>
        <w:t>“</w:t>
      </w:r>
      <w:r w:rsidRPr="00F22789">
        <w:rPr>
          <w:rFonts w:ascii="Blinker" w:hAnsi="Blinker"/>
          <w:b w:val="0"/>
          <w:bCs w:val="0"/>
          <w:color w:val="auto"/>
          <w:sz w:val="24"/>
          <w:szCs w:val="24"/>
        </w:rPr>
        <w:t xml:space="preserve">Hani İbrahim, İsmail </w:t>
      </w:r>
      <w:proofErr w:type="gramStart"/>
      <w:r w:rsidRPr="00F22789">
        <w:rPr>
          <w:rFonts w:ascii="Blinker" w:hAnsi="Blinker"/>
          <w:b w:val="0"/>
          <w:bCs w:val="0"/>
          <w:color w:val="auto"/>
          <w:sz w:val="24"/>
          <w:szCs w:val="24"/>
        </w:rPr>
        <w:t>ile birlikte</w:t>
      </w:r>
      <w:proofErr w:type="gramEnd"/>
      <w:r w:rsidRPr="00F22789">
        <w:rPr>
          <w:rFonts w:ascii="Blinker" w:hAnsi="Blinker"/>
          <w:b w:val="0"/>
          <w:bCs w:val="0"/>
          <w:color w:val="auto"/>
          <w:sz w:val="24"/>
          <w:szCs w:val="24"/>
        </w:rPr>
        <w:t xml:space="preserve"> evin (Kâbe’nin) temellerini yükseltiyor; ‘Ey Rabbimiz! Bizden kabul buyur! Şüphesiz sen hakkıyla işitensin, hakkıyla bilensin’ diyorlardı.” (Bakara suresi, 127. ayet)</w:t>
      </w:r>
      <w:r w:rsidRPr="00F22789">
        <w:rPr>
          <w:rFonts w:ascii="Blinker" w:hAnsi="Blinker"/>
          <w:color w:val="auto"/>
          <w:sz w:val="24"/>
          <w:szCs w:val="24"/>
        </w:rPr>
        <w:br/>
        <w:t>Bu ayette anlatılan olayı yazınız.</w:t>
      </w:r>
    </w:p>
    <w:p w14:paraId="601429C7" w14:textId="09B5FB6A" w:rsidR="007F7AD6" w:rsidRPr="00F22789" w:rsidRDefault="00000000" w:rsidP="00F22789">
      <w:pPr>
        <w:ind w:left="720"/>
        <w:rPr>
          <w:rFonts w:ascii="Blinker" w:hAnsi="Blinker"/>
          <w:color w:val="FF0000"/>
          <w:sz w:val="24"/>
          <w:szCs w:val="24"/>
        </w:rPr>
      </w:pPr>
      <w:r w:rsidRPr="00F22789">
        <w:rPr>
          <w:rFonts w:ascii="Blinker" w:hAnsi="Blinker"/>
          <w:color w:val="FF0000"/>
          <w:sz w:val="24"/>
          <w:szCs w:val="24"/>
        </w:rPr>
        <w:t>Cevap:</w:t>
      </w:r>
      <w:r w:rsidRPr="00F22789">
        <w:rPr>
          <w:rFonts w:ascii="Blinker" w:hAnsi="Blinker"/>
          <w:color w:val="FF0000"/>
          <w:sz w:val="24"/>
          <w:szCs w:val="24"/>
        </w:rPr>
        <w:br/>
        <w:t>Hz. İbrahim ve Hz. İsmail, Kâbe’nin temellerini yükselterek Allah’tan ibadetlerinin kabul edilmesini dua etmişlerdir.</w:t>
      </w:r>
      <w:r w:rsidR="00F22789" w:rsidRPr="00F22789">
        <w:rPr>
          <w:rFonts w:ascii="Blinker" w:hAnsi="Blinker"/>
          <w:color w:val="FF0000"/>
          <w:sz w:val="24"/>
          <w:szCs w:val="24"/>
        </w:rPr>
        <w:t xml:space="preserve"> İkisi beraber Kabe’yi inşa etmişlerdir. Kabe Hz. İbrahim’den beri vardır.</w:t>
      </w:r>
    </w:p>
    <w:p w14:paraId="1991FC5F" w14:textId="77777777" w:rsidR="00BF5367" w:rsidRDefault="00000000">
      <w:pPr>
        <w:pStyle w:val="Balk2"/>
        <w:rPr>
          <w:rFonts w:ascii="Blinker" w:hAnsi="Blinker"/>
          <w:color w:val="auto"/>
          <w:sz w:val="24"/>
          <w:szCs w:val="24"/>
        </w:rPr>
      </w:pPr>
      <w:r w:rsidRPr="00F22789">
        <w:rPr>
          <w:rFonts w:ascii="Blinker" w:hAnsi="Blinker"/>
          <w:color w:val="auto"/>
          <w:sz w:val="24"/>
          <w:szCs w:val="24"/>
        </w:rPr>
        <w:lastRenderedPageBreak/>
        <w:t>5. Soru:</w:t>
      </w:r>
    </w:p>
    <w:p w14:paraId="0093A1FF" w14:textId="35B33E3F" w:rsidR="007F7AD6" w:rsidRPr="00F22789" w:rsidRDefault="00BF5367" w:rsidP="00BF5367">
      <w:pPr>
        <w:pStyle w:val="Balk2"/>
        <w:spacing w:before="0"/>
        <w:rPr>
          <w:rFonts w:ascii="Blinker" w:hAnsi="Blinker"/>
          <w:color w:val="auto"/>
          <w:sz w:val="24"/>
          <w:szCs w:val="24"/>
        </w:rPr>
      </w:pPr>
      <w:r w:rsidRPr="00BF5367">
        <w:rPr>
          <w:rFonts w:ascii="Blinker" w:hAnsi="Blinker"/>
          <w:color w:val="auto"/>
          <w:sz w:val="24"/>
          <w:szCs w:val="24"/>
        </w:rPr>
        <w:t xml:space="preserve">“De ki: Şüphesiz benim namazım da diğer ibadetlerim de yaşamım da ölümüm de âlemlerin </w:t>
      </w:r>
      <w:proofErr w:type="spellStart"/>
      <w:r w:rsidRPr="00BF5367">
        <w:rPr>
          <w:rFonts w:ascii="Blinker" w:hAnsi="Blinker"/>
          <w:color w:val="auto"/>
          <w:sz w:val="24"/>
          <w:szCs w:val="24"/>
        </w:rPr>
        <w:t>Rabb’i</w:t>
      </w:r>
      <w:proofErr w:type="spellEnd"/>
      <w:r w:rsidRPr="00BF5367">
        <w:rPr>
          <w:rFonts w:ascii="Blinker" w:hAnsi="Blinker"/>
          <w:color w:val="auto"/>
          <w:sz w:val="24"/>
          <w:szCs w:val="24"/>
        </w:rPr>
        <w:t xml:space="preserve"> Allah içindir.” (Enam suresi, 162. ayet)</w:t>
      </w:r>
      <w:r w:rsidRPr="00F22789">
        <w:rPr>
          <w:rFonts w:ascii="Blinker" w:hAnsi="Blinker"/>
          <w:color w:val="auto"/>
          <w:sz w:val="24"/>
          <w:szCs w:val="24"/>
        </w:rPr>
        <w:br/>
        <w:t>Bu ayette verilmek istenen mesajı yazınız.</w:t>
      </w:r>
    </w:p>
    <w:p w14:paraId="3ABA59ED" w14:textId="764C9AE3" w:rsidR="007F7AD6" w:rsidRPr="00BF5367" w:rsidRDefault="00000000" w:rsidP="00BF5367">
      <w:pPr>
        <w:ind w:left="720"/>
        <w:rPr>
          <w:rFonts w:ascii="Blinker" w:hAnsi="Blinker"/>
          <w:color w:val="FF0000"/>
          <w:sz w:val="24"/>
          <w:szCs w:val="24"/>
        </w:rPr>
      </w:pPr>
      <w:r w:rsidRPr="00BF5367">
        <w:rPr>
          <w:rFonts w:ascii="Blinker" w:hAnsi="Blinker"/>
          <w:color w:val="FF0000"/>
          <w:sz w:val="24"/>
          <w:szCs w:val="24"/>
        </w:rPr>
        <w:t>Cevap:</w:t>
      </w:r>
      <w:r w:rsidRPr="00BF5367">
        <w:rPr>
          <w:rFonts w:ascii="Blinker" w:hAnsi="Blinker"/>
          <w:color w:val="FF0000"/>
          <w:sz w:val="24"/>
          <w:szCs w:val="24"/>
        </w:rPr>
        <w:br/>
        <w:t>Müslüman, tüm hayatını Allah’ın rızasını kazanmak için yaşamalıdır. Namaz, ibadetler, yaşam ve ölüm Allah içindir.</w:t>
      </w:r>
      <w:r w:rsidR="00BF5367" w:rsidRPr="00BF5367">
        <w:rPr>
          <w:color w:val="FF0000"/>
        </w:rPr>
        <w:t xml:space="preserve"> </w:t>
      </w:r>
      <w:r w:rsidR="00BF5367" w:rsidRPr="00BF5367">
        <w:rPr>
          <w:rFonts w:ascii="Blinker" w:hAnsi="Blinker"/>
          <w:color w:val="FF0000"/>
          <w:sz w:val="24"/>
          <w:szCs w:val="24"/>
        </w:rPr>
        <w:t>Bu ayet bize, hayatımızın her anını Allah’ın istediği gibi güzel ve doğru bir şekilde yaşamamız gerektiğini öğretir. Namaz kılmak, iyilik yapmak ve Allah’ı unutmamak bizim görevimizdir.</w:t>
      </w:r>
    </w:p>
    <w:p w14:paraId="4CF740DE" w14:textId="77777777" w:rsidR="00BF5367" w:rsidRDefault="00000000">
      <w:pPr>
        <w:pStyle w:val="Balk2"/>
        <w:rPr>
          <w:rFonts w:ascii="Blinker" w:hAnsi="Blinker"/>
          <w:color w:val="auto"/>
          <w:sz w:val="24"/>
          <w:szCs w:val="24"/>
        </w:rPr>
      </w:pPr>
      <w:r w:rsidRPr="00F22789">
        <w:rPr>
          <w:rFonts w:ascii="Blinker" w:hAnsi="Blinker"/>
          <w:color w:val="auto"/>
          <w:sz w:val="24"/>
          <w:szCs w:val="24"/>
        </w:rPr>
        <w:t>6. Soru:</w:t>
      </w:r>
    </w:p>
    <w:p w14:paraId="1A18ABF9" w14:textId="574A156E" w:rsidR="007F7AD6" w:rsidRPr="00F22789" w:rsidRDefault="00BF5367" w:rsidP="00BF5367">
      <w:pPr>
        <w:pStyle w:val="Balk2"/>
        <w:spacing w:before="0"/>
        <w:rPr>
          <w:rFonts w:ascii="Blinker" w:hAnsi="Blinker"/>
          <w:color w:val="auto"/>
          <w:sz w:val="24"/>
          <w:szCs w:val="24"/>
        </w:rPr>
      </w:pPr>
      <w:r w:rsidRPr="00BF5367">
        <w:rPr>
          <w:rFonts w:ascii="Blinker" w:hAnsi="Blinker"/>
          <w:b w:val="0"/>
          <w:bCs w:val="0"/>
          <w:color w:val="auto"/>
          <w:sz w:val="24"/>
          <w:szCs w:val="24"/>
        </w:rPr>
        <w:t>Kişinin kendi davranışlarını, duygularını ve düşüncelerini kontrol edebilme yeteneğidir. Bu yetenek; kişinin doğru kararlar almasında, sorumluluklarını yerine getirmesinde ve hedeflerine ulaşmasında yardımcı olur.</w:t>
      </w:r>
      <w:r w:rsidRPr="00F22789">
        <w:rPr>
          <w:rFonts w:ascii="Blinker" w:hAnsi="Blinker"/>
          <w:color w:val="auto"/>
          <w:sz w:val="24"/>
          <w:szCs w:val="24"/>
        </w:rPr>
        <w:br/>
        <w:t>Bu metinde güzel ahlaki tutum ve davranışlardan hangisinin anlatılmak istendiğini örnek vererek açıklayınız.</w:t>
      </w:r>
    </w:p>
    <w:p w14:paraId="3F8A2A5A" w14:textId="77777777" w:rsidR="007F7AD6" w:rsidRPr="00BF5367" w:rsidRDefault="00000000" w:rsidP="00BF5367">
      <w:pPr>
        <w:ind w:left="720"/>
        <w:rPr>
          <w:rFonts w:ascii="Blinker" w:hAnsi="Blinker"/>
          <w:color w:val="FF0000"/>
          <w:sz w:val="24"/>
          <w:szCs w:val="24"/>
        </w:rPr>
      </w:pPr>
      <w:r w:rsidRPr="00BF5367">
        <w:rPr>
          <w:rFonts w:ascii="Blinker" w:hAnsi="Blinker"/>
          <w:color w:val="FF0000"/>
          <w:sz w:val="24"/>
          <w:szCs w:val="24"/>
        </w:rPr>
        <w:t>Cevap:</w:t>
      </w:r>
      <w:r w:rsidRPr="00BF5367">
        <w:rPr>
          <w:rFonts w:ascii="Blinker" w:hAnsi="Blinker"/>
          <w:color w:val="FF0000"/>
          <w:sz w:val="24"/>
          <w:szCs w:val="24"/>
        </w:rPr>
        <w:br/>
        <w:t>Özdenetim anlatılmaktadır. Örneğin, bir öğrenci oyun oynamak yerine ders çalışmayı tercih ederse sorumluluğunu yerine getirmiş olur.</w:t>
      </w:r>
    </w:p>
    <w:sectPr w:rsidR="007F7AD6" w:rsidRPr="00BF5367" w:rsidSect="00B36495">
      <w:footerReference w:type="default" r:id="rId8"/>
      <w:pgSz w:w="12240" w:h="15840"/>
      <w:pgMar w:top="284"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B00BE" w14:textId="77777777" w:rsidR="00B368D9" w:rsidRDefault="00B368D9" w:rsidP="00532C1D">
      <w:pPr>
        <w:spacing w:after="0" w:line="240" w:lineRule="auto"/>
      </w:pPr>
      <w:r>
        <w:separator/>
      </w:r>
    </w:p>
  </w:endnote>
  <w:endnote w:type="continuationSeparator" w:id="0">
    <w:p w14:paraId="68E3DD4D" w14:textId="77777777" w:rsidR="00B368D9" w:rsidRDefault="00B368D9" w:rsidP="00532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linker">
    <w:panose1 w:val="02000000000000000000"/>
    <w:charset w:val="00"/>
    <w:family w:val="auto"/>
    <w:pitch w:val="variable"/>
    <w:sig w:usb0="A000003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85C72" w14:textId="77777777" w:rsidR="00532C1D" w:rsidRDefault="00532C1D" w:rsidP="00532C1D">
    <w:pPr>
      <w:pStyle w:val="AltBilgi"/>
      <w:jc w:val="right"/>
    </w:pPr>
    <w:hyperlink r:id="rId1" w:history="1">
      <w:r w:rsidRPr="00FE3B4A">
        <w:rPr>
          <w:rStyle w:val="Kpr"/>
        </w:rPr>
        <w:t>www.dindersimateryal.com</w:t>
      </w:r>
    </w:hyperlink>
  </w:p>
  <w:p w14:paraId="3C7C368E" w14:textId="7905D42C" w:rsidR="00532C1D" w:rsidRDefault="00532C1D" w:rsidP="00532C1D">
    <w:pPr>
      <w:pStyle w:val="AltBilgi"/>
      <w:jc w:val="right"/>
    </w:pPr>
    <w:r>
      <w:t>Mustafa YILDIRIM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9CBD1" w14:textId="77777777" w:rsidR="00B368D9" w:rsidRDefault="00B368D9" w:rsidP="00532C1D">
      <w:pPr>
        <w:spacing w:after="0" w:line="240" w:lineRule="auto"/>
      </w:pPr>
      <w:r>
        <w:separator/>
      </w:r>
    </w:p>
  </w:footnote>
  <w:footnote w:type="continuationSeparator" w:id="0">
    <w:p w14:paraId="4E623C21" w14:textId="77777777" w:rsidR="00B368D9" w:rsidRDefault="00B368D9" w:rsidP="00532C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2087532600">
    <w:abstractNumId w:val="8"/>
  </w:num>
  <w:num w:numId="2" w16cid:durableId="767888874">
    <w:abstractNumId w:val="6"/>
  </w:num>
  <w:num w:numId="3" w16cid:durableId="1429886287">
    <w:abstractNumId w:val="5"/>
  </w:num>
  <w:num w:numId="4" w16cid:durableId="1569614924">
    <w:abstractNumId w:val="4"/>
  </w:num>
  <w:num w:numId="5" w16cid:durableId="202524623">
    <w:abstractNumId w:val="7"/>
  </w:num>
  <w:num w:numId="6" w16cid:durableId="634797284">
    <w:abstractNumId w:val="3"/>
  </w:num>
  <w:num w:numId="7" w16cid:durableId="1549218164">
    <w:abstractNumId w:val="2"/>
  </w:num>
  <w:num w:numId="8" w16cid:durableId="179665317">
    <w:abstractNumId w:val="1"/>
  </w:num>
  <w:num w:numId="9" w16cid:durableId="1106996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62F33"/>
    <w:rsid w:val="000F15CA"/>
    <w:rsid w:val="0015074B"/>
    <w:rsid w:val="0029639D"/>
    <w:rsid w:val="00326F90"/>
    <w:rsid w:val="00532C1D"/>
    <w:rsid w:val="00562B99"/>
    <w:rsid w:val="00580524"/>
    <w:rsid w:val="00700F97"/>
    <w:rsid w:val="007F7AD6"/>
    <w:rsid w:val="00AA1D8D"/>
    <w:rsid w:val="00B36495"/>
    <w:rsid w:val="00B368D9"/>
    <w:rsid w:val="00B47730"/>
    <w:rsid w:val="00BF5367"/>
    <w:rsid w:val="00CB0664"/>
    <w:rsid w:val="00F2278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AAA658"/>
  <w14:defaultImageDpi w14:val="300"/>
  <w15:docId w15:val="{69DA813B-A2A1-4FB7-A5D4-9F9530975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tr-TR"/>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pr">
    <w:name w:val="Hyperlink"/>
    <w:basedOn w:val="VarsaylanParagrafYazTipi"/>
    <w:uiPriority w:val="99"/>
    <w:unhideWhenUsed/>
    <w:rsid w:val="00532C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ndersimatery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528</Words>
  <Characters>3011</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Mustafa YILDIRIM</cp:lastModifiedBy>
  <cp:revision>3</cp:revision>
  <dcterms:created xsi:type="dcterms:W3CDTF">2024-12-17T18:28:00Z</dcterms:created>
  <dcterms:modified xsi:type="dcterms:W3CDTF">2024-12-17T18:50:00Z</dcterms:modified>
  <cp:category/>
</cp:coreProperties>
</file>